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461" w:rsidRDefault="006D2461" w:rsidP="006D2461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Анализ </w:t>
      </w:r>
      <w:r w:rsidR="00A52D52">
        <w:rPr>
          <w:rFonts w:ascii="Times New Roman" w:hAnsi="Times New Roman"/>
          <w:b/>
        </w:rPr>
        <w:t xml:space="preserve">результатов ВПР </w:t>
      </w:r>
      <w:r>
        <w:rPr>
          <w:rFonts w:ascii="Times New Roman" w:hAnsi="Times New Roman"/>
          <w:b/>
        </w:rPr>
        <w:t xml:space="preserve">в 4 классе   </w:t>
      </w:r>
    </w:p>
    <w:p w:rsidR="006D2461" w:rsidRDefault="006D2461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Дата проведения: </w:t>
      </w:r>
      <w:r w:rsidR="007033D2" w:rsidRPr="007033D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26E64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="00626E64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7033D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FC47E7" w:rsidRPr="00A52D52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Предмет:   </w:t>
      </w:r>
      <w:r w:rsidR="007033D2" w:rsidRPr="00A52D5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окружающий мир</w:t>
      </w:r>
    </w:p>
    <w:p w:rsidR="00FC47E7" w:rsidRPr="004A54D5" w:rsidRDefault="00FC47E7" w:rsidP="00FC47E7">
      <w:pPr>
        <w:numPr>
          <w:ilvl w:val="2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Качественная оц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енка результатов ВПР по </w:t>
      </w:r>
      <w:r w:rsidR="0070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окружающему миру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</w:t>
      </w:r>
      <w:r w:rsidR="007033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</w:t>
      </w:r>
    </w:p>
    <w:tbl>
      <w:tblPr>
        <w:tblW w:w="947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91"/>
        <w:gridCol w:w="1342"/>
        <w:gridCol w:w="515"/>
        <w:gridCol w:w="515"/>
        <w:gridCol w:w="515"/>
        <w:gridCol w:w="515"/>
        <w:gridCol w:w="1845"/>
        <w:gridCol w:w="1702"/>
        <w:gridCol w:w="1531"/>
      </w:tblGrid>
      <w:tr w:rsidR="00FC47E7" w:rsidRPr="004A54D5" w:rsidTr="000A779A">
        <w:trPr>
          <w:trHeight w:val="1514"/>
        </w:trPr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 по списку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уч-ся, писавших ВПР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A7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Качество </w:t>
            </w:r>
          </w:p>
        </w:tc>
        <w:tc>
          <w:tcPr>
            <w:tcW w:w="1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C47E7" w:rsidRPr="004A54D5" w:rsidRDefault="00FC47E7" w:rsidP="000A77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 свои оценки</w:t>
            </w:r>
          </w:p>
        </w:tc>
      </w:tr>
      <w:tr w:rsidR="00FC47E7" w:rsidRPr="004A54D5" w:rsidTr="000A779A">
        <w:trPr>
          <w:trHeight w:val="510"/>
        </w:trPr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7033D2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7033D2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7033D2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7033D2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FC47E7" w:rsidRPr="004A54D5" w:rsidRDefault="00FC47E7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100%</w:t>
            </w: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FC47E7" w:rsidRPr="004A54D5" w:rsidRDefault="00F16AC0" w:rsidP="00F16AC0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C47E7" w:rsidRPr="004A54D5" w:rsidRDefault="00F16AC0" w:rsidP="00F16AC0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FC47E7"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0A779A" w:rsidRPr="004A54D5" w:rsidTr="000A779A">
        <w:trPr>
          <w:trHeight w:val="510"/>
        </w:trPr>
        <w:tc>
          <w:tcPr>
            <w:tcW w:w="9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Pr="004A54D5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Pr="004A54D5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:rsidR="000A779A" w:rsidRPr="004A54D5" w:rsidRDefault="000A779A" w:rsidP="000A779A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:rsidR="000A779A" w:rsidRDefault="000A779A" w:rsidP="00F16AC0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A779A" w:rsidRPr="004A54D5" w:rsidRDefault="000A779A" w:rsidP="00F16AC0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C47E7" w:rsidRPr="004A54D5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="-226" w:tblpY="816"/>
        <w:tblW w:w="10916" w:type="dxa"/>
        <w:shd w:val="clear" w:color="auto" w:fill="FFFFFF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72"/>
        <w:gridCol w:w="775"/>
        <w:gridCol w:w="687"/>
        <w:gridCol w:w="276"/>
        <w:gridCol w:w="275"/>
        <w:gridCol w:w="276"/>
        <w:gridCol w:w="275"/>
        <w:gridCol w:w="276"/>
        <w:gridCol w:w="275"/>
        <w:gridCol w:w="284"/>
        <w:gridCol w:w="307"/>
        <w:gridCol w:w="307"/>
        <w:gridCol w:w="307"/>
        <w:gridCol w:w="307"/>
        <w:gridCol w:w="278"/>
        <w:gridCol w:w="245"/>
        <w:gridCol w:w="244"/>
        <w:gridCol w:w="364"/>
        <w:gridCol w:w="244"/>
        <w:gridCol w:w="364"/>
        <w:gridCol w:w="243"/>
        <w:gridCol w:w="365"/>
        <w:gridCol w:w="364"/>
        <w:gridCol w:w="364"/>
        <w:gridCol w:w="246"/>
        <w:gridCol w:w="537"/>
        <w:gridCol w:w="550"/>
        <w:gridCol w:w="700"/>
        <w:gridCol w:w="709"/>
      </w:tblGrid>
      <w:tr w:rsidR="00A52D52" w:rsidRPr="004A54D5" w:rsidTr="00A52D52">
        <w:trPr>
          <w:trHeight w:val="466"/>
        </w:trPr>
        <w:tc>
          <w:tcPr>
            <w:tcW w:w="4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ФИО</w:t>
            </w:r>
          </w:p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учащегося</w:t>
            </w:r>
          </w:p>
        </w:tc>
        <w:tc>
          <w:tcPr>
            <w:tcW w:w="6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вариант</w:t>
            </w:r>
          </w:p>
        </w:tc>
        <w:tc>
          <w:tcPr>
            <w:tcW w:w="6486" w:type="dxa"/>
            <w:gridSpan w:val="2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Номера заданий</w:t>
            </w:r>
          </w:p>
        </w:tc>
        <w:tc>
          <w:tcPr>
            <w:tcW w:w="5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Макс.</w:t>
            </w:r>
          </w:p>
        </w:tc>
        <w:tc>
          <w:tcPr>
            <w:tcW w:w="5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Первичный балл</w:t>
            </w:r>
          </w:p>
        </w:tc>
        <w:tc>
          <w:tcPr>
            <w:tcW w:w="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ВПР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 по журналу</w:t>
            </w:r>
          </w:p>
        </w:tc>
      </w:tr>
      <w:tr w:rsidR="00A52D52" w:rsidRPr="004A54D5" w:rsidTr="00A52D52">
        <w:trPr>
          <w:trHeight w:val="140"/>
        </w:trPr>
        <w:tc>
          <w:tcPr>
            <w:tcW w:w="4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8К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9К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2К2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52D52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2К3</w:t>
            </w:r>
          </w:p>
        </w:tc>
        <w:tc>
          <w:tcPr>
            <w:tcW w:w="53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52D52" w:rsidRPr="004A54D5" w:rsidRDefault="00A52D52" w:rsidP="00A52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2D52" w:rsidRPr="004A54D5" w:rsidTr="00A52D52">
        <w:trPr>
          <w:trHeight w:val="68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40001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2D52" w:rsidRPr="004A54D5" w:rsidTr="00A52D52">
        <w:trPr>
          <w:trHeight w:val="68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40002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2D52" w:rsidRPr="004A54D5" w:rsidTr="00A52D52">
        <w:trPr>
          <w:trHeight w:val="70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40003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2D52" w:rsidRPr="004A54D5" w:rsidTr="00A52D52">
        <w:trPr>
          <w:trHeight w:val="68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40004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52D52" w:rsidRPr="004A54D5" w:rsidTr="00A52D52">
        <w:trPr>
          <w:trHeight w:val="68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40005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D52" w:rsidRPr="004A54D5" w:rsidRDefault="00A52D52" w:rsidP="00A52D52">
            <w:pPr>
              <w:spacing w:after="1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A52D52" w:rsidRPr="004A54D5" w:rsidTr="00A52D52">
        <w:trPr>
          <w:trHeight w:val="685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40007</w:t>
            </w:r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52D52" w:rsidRPr="004A54D5" w:rsidTr="00A52D52">
        <w:trPr>
          <w:trHeight w:val="700"/>
        </w:trPr>
        <w:tc>
          <w:tcPr>
            <w:tcW w:w="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40008</w:t>
            </w:r>
            <w:bookmarkStart w:id="0" w:name="_GoBack"/>
            <w:bookmarkEnd w:id="0"/>
          </w:p>
        </w:tc>
        <w:tc>
          <w:tcPr>
            <w:tcW w:w="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A52D52" w:rsidRPr="004A54D5" w:rsidRDefault="00A52D52" w:rsidP="00A52D52">
            <w:pPr>
              <w:spacing w:after="15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FC47E7" w:rsidRDefault="00FC47E7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2.Индивидуальные результаты учащихся</w:t>
      </w:r>
    </w:p>
    <w:p w:rsidR="00DA1685" w:rsidRDefault="00DA1685" w:rsidP="00FC47E7">
      <w:pPr>
        <w:shd w:val="clear" w:color="auto" w:fill="FFFFFF"/>
        <w:spacing w:after="157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16AC0" w:rsidRDefault="00F16AC0" w:rsidP="00FC47E7">
      <w:p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6D3DEB" w:rsidRDefault="00FC47E7" w:rsidP="006D3DEB">
      <w:pPr>
        <w:pStyle w:val="a4"/>
        <w:numPr>
          <w:ilvl w:val="0"/>
          <w:numId w:val="1"/>
        </w:numPr>
        <w:shd w:val="clear" w:color="auto" w:fill="FFFFFF"/>
        <w:spacing w:after="157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D3D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Задания ВПР направлены на выявление уровня владения обучающимися базовыми предметными умениями, а также УУД.</w:t>
      </w:r>
    </w:p>
    <w:tbl>
      <w:tblPr>
        <w:tblStyle w:val="a3"/>
        <w:tblW w:w="0" w:type="auto"/>
        <w:tblLayout w:type="fixed"/>
        <w:tblLook w:val="04A0"/>
      </w:tblPr>
      <w:tblGrid>
        <w:gridCol w:w="1014"/>
        <w:gridCol w:w="3489"/>
        <w:gridCol w:w="1275"/>
        <w:gridCol w:w="1276"/>
        <w:gridCol w:w="1276"/>
        <w:gridCol w:w="1276"/>
      </w:tblGrid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задания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Базовые умения и УУД</w:t>
            </w:r>
          </w:p>
        </w:tc>
        <w:tc>
          <w:tcPr>
            <w:tcW w:w="1275" w:type="dxa"/>
          </w:tcPr>
          <w:p w:rsidR="006D3DEB" w:rsidRPr="007C125F" w:rsidRDefault="006D3DEB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Максимальный балл</w:t>
            </w:r>
          </w:p>
        </w:tc>
        <w:tc>
          <w:tcPr>
            <w:tcW w:w="1276" w:type="dxa"/>
          </w:tcPr>
          <w:p w:rsidR="006D3DEB" w:rsidRPr="004A54D5" w:rsidRDefault="006D3DEB" w:rsidP="006D3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Средний % выполнения по ОУ</w:t>
            </w:r>
          </w:p>
        </w:tc>
        <w:tc>
          <w:tcPr>
            <w:tcW w:w="1276" w:type="dxa"/>
          </w:tcPr>
          <w:p w:rsidR="006D3DEB" w:rsidRPr="004A54D5" w:rsidRDefault="006D3DEB" w:rsidP="006D3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району</w:t>
            </w:r>
          </w:p>
        </w:tc>
        <w:tc>
          <w:tcPr>
            <w:tcW w:w="1276" w:type="dxa"/>
          </w:tcPr>
          <w:p w:rsidR="006D3DEB" w:rsidRPr="004A54D5" w:rsidRDefault="006D3DEB" w:rsidP="006D3DE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A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 выполнения по региону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определять материал соответствующих предметов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90,63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91,72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устанавливать причинно-следственные связи по таблице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79,02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80,38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определять территорию, континент на географической карте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83,04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73,88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переводить информацию из условно-графической формы в текстовую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90,18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89,04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определить места обитания животных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52,38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64,88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63,41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использовать знания о строении ифункционировании организма человека в целяхсохранения и укрепления здоровья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64,29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54,46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76,46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определять  части тела человека</w:t>
            </w:r>
          </w:p>
        </w:tc>
        <w:tc>
          <w:tcPr>
            <w:tcW w:w="1275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276" w:type="dxa"/>
          </w:tcPr>
          <w:p w:rsidR="006D3DEB" w:rsidRPr="007C125F" w:rsidRDefault="001143F7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95,54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88,08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различать в описании опыта его цель.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90,18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81,34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описать ход опыта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40,18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43,82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D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делать выводы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29,02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33,68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D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распознавать информацию из условно-графической формы.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76,54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3D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3D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переводить информацию из условно-графической формы в текстовую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60,27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69,78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выбрать и описать профессии по указанным предметам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87,86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выбрать и описать профессии по указанным предметам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66,96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73,91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8К3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выбрать и описать профессии по указанным предметам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45,54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52,79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узнавать значимые даты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97,32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93,14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Умение узнавать значимые даты,их роль в жизни общества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86,61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88,72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высказать своё </w:t>
            </w:r>
            <w:r w:rsidRPr="007C1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отношение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60,95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3489" w:type="dxa"/>
          </w:tcPr>
          <w:p w:rsidR="006D3DEB" w:rsidRPr="007C125F" w:rsidRDefault="001143F7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Знание региона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92,86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86,37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7C125F" w:rsidRDefault="006D3DEB" w:rsidP="006D3D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.2К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Знание региона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67,04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C12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К2</w:t>
            </w:r>
          </w:p>
        </w:tc>
        <w:tc>
          <w:tcPr>
            <w:tcW w:w="3489" w:type="dxa"/>
          </w:tcPr>
          <w:p w:rsidR="006D3DEB" w:rsidRPr="007C125F" w:rsidRDefault="006D3DEB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Знание региона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69,64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72,96</w:t>
            </w:r>
          </w:p>
        </w:tc>
      </w:tr>
      <w:tr w:rsidR="006D3DEB" w:rsidRPr="007C125F" w:rsidTr="006D3DEB">
        <w:tc>
          <w:tcPr>
            <w:tcW w:w="1014" w:type="dxa"/>
          </w:tcPr>
          <w:p w:rsidR="006D3DEB" w:rsidRPr="006D3DEB" w:rsidRDefault="006D3DEB" w:rsidP="006D3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10.2К3</w:t>
            </w:r>
          </w:p>
        </w:tc>
        <w:tc>
          <w:tcPr>
            <w:tcW w:w="3489" w:type="dxa"/>
          </w:tcPr>
          <w:p w:rsidR="006D3DEB" w:rsidRPr="007C125F" w:rsidRDefault="001143F7" w:rsidP="006D3D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125F">
              <w:rPr>
                <w:rFonts w:ascii="Times New Roman" w:hAnsi="Times New Roman" w:cs="Times New Roman"/>
                <w:sz w:val="24"/>
                <w:szCs w:val="24"/>
              </w:rPr>
              <w:t>Знание региона</w:t>
            </w:r>
          </w:p>
        </w:tc>
        <w:tc>
          <w:tcPr>
            <w:tcW w:w="1275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276" w:type="dxa"/>
          </w:tcPr>
          <w:p w:rsidR="006D3DEB" w:rsidRPr="007C125F" w:rsidRDefault="00064E19" w:rsidP="006D3D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40,64</w:t>
            </w:r>
          </w:p>
        </w:tc>
      </w:tr>
    </w:tbl>
    <w:p w:rsidR="006D3DEB" w:rsidRPr="007C125F" w:rsidRDefault="006D3DEB" w:rsidP="006D3DEB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6D3DEB" w:rsidRPr="006D3DEB" w:rsidRDefault="006D3DEB" w:rsidP="006D3DEB">
      <w:pPr>
        <w:pStyle w:val="a4"/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C47E7" w:rsidRPr="004A54D5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Анализ результатов ВПР показал, что у учащихся 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слабо сформирован ряд определенных умений</w:t>
      </w:r>
      <w:r w:rsidRPr="004A54D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</w:p>
    <w:p w:rsidR="001143F7" w:rsidRPr="007C125F" w:rsidRDefault="001143F7" w:rsidP="001143F7">
      <w:pPr>
        <w:jc w:val="both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Наибольшую сложность вызвали задания на умение создавать и преобразовывать модели и схемы  для решения задач при моделировании экспериментов, опытов, составление логического рассказа о пользе конкретной профессии для общества, работа с природными зонами, преобразование ответов в таблицу и схему. Не хватило времени некоторым ученикам на развернутый рассказ о достопримечательностях края.</w:t>
      </w:r>
    </w:p>
    <w:p w:rsidR="001143F7" w:rsidRPr="007C125F" w:rsidRDefault="001143F7" w:rsidP="00114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>Анализируя ошибки видно, что дети справились с заданиями и были усвоены основные темы программы</w:t>
      </w:r>
    </w:p>
    <w:p w:rsidR="001143F7" w:rsidRPr="007C125F" w:rsidRDefault="001143F7" w:rsidP="00114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 в предстоящий период предстоит работа по нескольким направлениям: тренировать учащихся в работе с картой, учить находить и показывать на физической карте России различные географические объекты, на карте природных зон России – основные природные зоны; </w:t>
      </w:r>
    </w:p>
    <w:p w:rsidR="001143F7" w:rsidRPr="007C125F" w:rsidRDefault="001143F7" w:rsidP="00114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совершенствовать умения приводить примеры растений и животных разных природных зон. </w:t>
      </w:r>
    </w:p>
    <w:p w:rsidR="001143F7" w:rsidRPr="007C125F" w:rsidRDefault="001143F7" w:rsidP="001143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125F">
        <w:rPr>
          <w:rFonts w:ascii="Times New Roman" w:hAnsi="Times New Roman" w:cs="Times New Roman"/>
          <w:sz w:val="24"/>
          <w:szCs w:val="24"/>
        </w:rPr>
        <w:t xml:space="preserve">- </w:t>
      </w:r>
      <w:r w:rsidRPr="007C125F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7C125F">
        <w:rPr>
          <w:rFonts w:ascii="Times New Roman" w:hAnsi="Times New Roman" w:cs="Times New Roman"/>
          <w:sz w:val="24"/>
          <w:szCs w:val="24"/>
        </w:rPr>
        <w:t>воевременно</w:t>
      </w:r>
      <w:proofErr w:type="spellEnd"/>
      <w:r w:rsidRPr="007C125F">
        <w:rPr>
          <w:rFonts w:ascii="Times New Roman" w:hAnsi="Times New Roman" w:cs="Times New Roman"/>
          <w:sz w:val="24"/>
          <w:szCs w:val="24"/>
        </w:rPr>
        <w:t xml:space="preserve"> проводить анализ и коррекцию индивидуальных образовательных результатов обучающихся.</w:t>
      </w:r>
    </w:p>
    <w:p w:rsidR="00FC47E7" w:rsidRDefault="00FC47E7" w:rsidP="00FC47E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1767D" w:rsidRDefault="00FC47E7" w:rsidP="00FC47E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Вывод: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спеваемость составила 100%, качество образования </w:t>
      </w:r>
      <w:r w:rsidR="001143F7">
        <w:rPr>
          <w:rFonts w:ascii="Times New Roman" w:eastAsia="Times New Roman" w:hAnsi="Times New Roman" w:cs="Times New Roman"/>
          <w:color w:val="000000"/>
          <w:sz w:val="24"/>
          <w:szCs w:val="24"/>
        </w:rPr>
        <w:t>85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%. Оценки за 20</w:t>
      </w:r>
      <w:r w:rsidR="001143F7">
        <w:rPr>
          <w:rFonts w:ascii="Times New Roman" w:eastAsia="Times New Roman" w:hAnsi="Times New Roman" w:cs="Times New Roman"/>
          <w:color w:val="000000"/>
          <w:sz w:val="24"/>
          <w:szCs w:val="24"/>
        </w:rPr>
        <w:t>23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1143F7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по данным ВПР подтвердили </w:t>
      </w:r>
      <w:r w:rsidR="001143F7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учащихся,   </w:t>
      </w:r>
      <w:r w:rsidR="001143F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ученика по</w:t>
      </w:r>
      <w:r w:rsidR="001143F7">
        <w:rPr>
          <w:rFonts w:ascii="Times New Roman" w:eastAsia="Times New Roman" w:hAnsi="Times New Roman" w:cs="Times New Roman"/>
          <w:color w:val="000000"/>
          <w:sz w:val="24"/>
          <w:szCs w:val="24"/>
        </w:rPr>
        <w:t>выс</w:t>
      </w:r>
      <w:r w:rsidRPr="004A54D5">
        <w:rPr>
          <w:rFonts w:ascii="Times New Roman" w:eastAsia="Times New Roman" w:hAnsi="Times New Roman" w:cs="Times New Roman"/>
          <w:color w:val="000000"/>
          <w:sz w:val="24"/>
          <w:szCs w:val="24"/>
        </w:rPr>
        <w:t>или. На основе анализа индивидуальных результатов участников ВПР определена группа учащихся, которые нуждаются в усиленном внимании учителя – предметника.</w:t>
      </w:r>
    </w:p>
    <w:p w:rsidR="001143F7" w:rsidRDefault="00FC47E7" w:rsidP="00FC47E7">
      <w:pPr>
        <w:rPr>
          <w:rFonts w:ascii="Times New Roman" w:hAnsi="Times New Roman" w:cs="Times New Roman"/>
          <w:sz w:val="24"/>
          <w:szCs w:val="24"/>
        </w:rPr>
      </w:pPr>
      <w:r w:rsidRPr="00A12BC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Рекомендации:</w:t>
      </w:r>
    </w:p>
    <w:p w:rsidR="00FC47E7" w:rsidRDefault="001143F7" w:rsidP="001143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C47E7" w:rsidRPr="001143F7">
        <w:rPr>
          <w:rFonts w:ascii="Times New Roman" w:hAnsi="Times New Roman" w:cs="Times New Roman"/>
          <w:sz w:val="24"/>
          <w:szCs w:val="24"/>
        </w:rPr>
        <w:t>Пров</w:t>
      </w:r>
      <w:r w:rsidR="00FC47E7" w:rsidRPr="001143F7">
        <w:rPr>
          <w:rFonts w:ascii="Times New Roman" w:hAnsi="Times New Roman" w:cs="Times New Roman"/>
          <w:spacing w:val="-1"/>
          <w:sz w:val="24"/>
          <w:szCs w:val="24"/>
        </w:rPr>
        <w:t>ес</w:t>
      </w:r>
      <w:r w:rsidR="00FC47E7" w:rsidRPr="001143F7">
        <w:rPr>
          <w:rFonts w:ascii="Times New Roman" w:hAnsi="Times New Roman" w:cs="Times New Roman"/>
          <w:sz w:val="24"/>
          <w:szCs w:val="24"/>
        </w:rPr>
        <w:t>тианализошибок</w:t>
      </w:r>
      <w:r w:rsidR="00FC47E7" w:rsidRPr="001143F7">
        <w:rPr>
          <w:rFonts w:ascii="Times New Roman" w:hAnsi="Times New Roman" w:cs="Times New Roman"/>
          <w:spacing w:val="-4"/>
          <w:sz w:val="24"/>
          <w:szCs w:val="24"/>
        </w:rPr>
        <w:t>у</w:t>
      </w:r>
      <w:r w:rsidR="00FC47E7" w:rsidRPr="001143F7">
        <w:rPr>
          <w:rFonts w:ascii="Times New Roman" w:hAnsi="Times New Roman" w:cs="Times New Roman"/>
          <w:spacing w:val="-1"/>
          <w:sz w:val="24"/>
          <w:szCs w:val="24"/>
        </w:rPr>
        <w:t>ча</w:t>
      </w:r>
      <w:r w:rsidR="00FC47E7" w:rsidRPr="001143F7">
        <w:rPr>
          <w:rFonts w:ascii="Times New Roman" w:hAnsi="Times New Roman" w:cs="Times New Roman"/>
          <w:sz w:val="24"/>
          <w:szCs w:val="24"/>
        </w:rPr>
        <w:t>щ</w:t>
      </w:r>
      <w:r w:rsidR="00FC47E7" w:rsidRPr="001143F7">
        <w:rPr>
          <w:rFonts w:ascii="Times New Roman" w:hAnsi="Times New Roman" w:cs="Times New Roman"/>
          <w:spacing w:val="1"/>
          <w:sz w:val="24"/>
          <w:szCs w:val="24"/>
        </w:rPr>
        <w:t>и</w:t>
      </w:r>
      <w:r w:rsidR="00FC47E7" w:rsidRPr="001143F7">
        <w:rPr>
          <w:rFonts w:ascii="Times New Roman" w:hAnsi="Times New Roman" w:cs="Times New Roman"/>
          <w:sz w:val="24"/>
          <w:szCs w:val="24"/>
        </w:rPr>
        <w:t>хся</w:t>
      </w:r>
    </w:p>
    <w:p w:rsidR="001143F7" w:rsidRPr="001143F7" w:rsidRDefault="001143F7" w:rsidP="0011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1143F7">
        <w:rPr>
          <w:rFonts w:ascii="Times New Roman" w:hAnsi="Times New Roman" w:cs="Times New Roman"/>
          <w:sz w:val="24"/>
          <w:szCs w:val="24"/>
        </w:rPr>
        <w:t xml:space="preserve">Усилить внимание формированию следующих умений обучающихся: использовать различные способы анализа, организации, передачи и интерпретации информации в соответствии с познавательными задачами; освоение доступных способов изучения природы, использование </w:t>
      </w:r>
      <w:proofErr w:type="spellStart"/>
      <w:r w:rsidRPr="001143F7">
        <w:rPr>
          <w:rFonts w:ascii="Times New Roman" w:hAnsi="Times New Roman" w:cs="Times New Roman"/>
          <w:sz w:val="24"/>
          <w:szCs w:val="24"/>
        </w:rPr>
        <w:t>знаково­символических</w:t>
      </w:r>
      <w:proofErr w:type="spellEnd"/>
      <w:r w:rsidRPr="001143F7">
        <w:rPr>
          <w:rFonts w:ascii="Times New Roman" w:hAnsi="Times New Roman" w:cs="Times New Roman"/>
          <w:sz w:val="24"/>
          <w:szCs w:val="24"/>
        </w:rPr>
        <w:t xml:space="preserve"> средств для решения задач; понимать информацию, представленную разными способами: словесно, в виде таблицы, схемы.</w:t>
      </w:r>
    </w:p>
    <w:p w:rsidR="001143F7" w:rsidRPr="001143F7" w:rsidRDefault="001143F7" w:rsidP="0011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1143F7">
        <w:rPr>
          <w:rFonts w:ascii="Times New Roman" w:hAnsi="Times New Roman" w:cs="Times New Roman"/>
          <w:sz w:val="24"/>
          <w:szCs w:val="24"/>
        </w:rPr>
        <w:t>В системе использовать задания, предусматривающие проведение несложных наблюдений в окружающей среде и проведение опытов, используя простейшее лабораторное оборудование, а также выполнение заданий, побуждающих создавать и преобразовывать модели и схемы опытов для решения поставленных задач.</w:t>
      </w:r>
    </w:p>
    <w:p w:rsidR="001143F7" w:rsidRPr="001143F7" w:rsidRDefault="001143F7" w:rsidP="0011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1143F7">
        <w:rPr>
          <w:rFonts w:ascii="Times New Roman" w:hAnsi="Times New Roman" w:cs="Times New Roman"/>
          <w:sz w:val="24"/>
          <w:szCs w:val="24"/>
        </w:rPr>
        <w:t xml:space="preserve">Предусмотреть: 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 раскрывать роль семьи в жизни человека, указывать достопримечательности региона, животный и растительный мир региона. </w:t>
      </w:r>
    </w:p>
    <w:p w:rsidR="001143F7" w:rsidRPr="001143F7" w:rsidRDefault="001143F7" w:rsidP="001143F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1143F7">
        <w:rPr>
          <w:rFonts w:ascii="Times New Roman" w:hAnsi="Times New Roman" w:cs="Times New Roman"/>
          <w:sz w:val="24"/>
          <w:szCs w:val="24"/>
        </w:rPr>
        <w:t>Предусмотреть в рабочей программе по окружающему миру или во внеурочной деятельности заблаговременную подготовку к ВПР: проведение контрольных работ, тестов, близких к текстам ВПР, с целью определения направлений коррекционной работы с обучающимися по освоению программы по окружающему миру.</w:t>
      </w:r>
    </w:p>
    <w:p w:rsidR="001143F7" w:rsidRDefault="001143F7" w:rsidP="001143F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3F7">
        <w:rPr>
          <w:rFonts w:ascii="Times New Roman" w:hAnsi="Times New Roman" w:cs="Times New Roman"/>
          <w:sz w:val="24"/>
          <w:szCs w:val="24"/>
        </w:rPr>
        <w:t>6.Повторять знания о природных зонах, как самую сложную тему, которая изучается только в 1 четверти, а ВПР  проводится в 4 четверти.</w:t>
      </w:r>
    </w:p>
    <w:p w:rsidR="00FC47E7" w:rsidRPr="00180284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C47E7" w:rsidRPr="00180284" w:rsidRDefault="00FC47E7" w:rsidP="00FC47E7">
      <w:pPr>
        <w:shd w:val="clear" w:color="auto" w:fill="FFFFFF"/>
        <w:spacing w:after="15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Учитель: </w:t>
      </w:r>
      <w:r w:rsidR="00DA1685">
        <w:rPr>
          <w:rFonts w:ascii="Times New Roman" w:eastAsia="Times New Roman" w:hAnsi="Times New Roman" w:cs="Times New Roman"/>
          <w:color w:val="000000"/>
          <w:sz w:val="24"/>
          <w:szCs w:val="24"/>
        </w:rPr>
        <w:t>МолчановаН</w:t>
      </w: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A168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802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C66BE" w:rsidRDefault="009C66BE"/>
    <w:sectPr w:rsidR="009C66BE" w:rsidSect="006D2461">
      <w:pgSz w:w="11906" w:h="16838"/>
      <w:pgMar w:top="1134" w:right="424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73345"/>
    <w:multiLevelType w:val="multilevel"/>
    <w:tmpl w:val="C7E8C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C47E7"/>
    <w:rsid w:val="00064E19"/>
    <w:rsid w:val="000A779A"/>
    <w:rsid w:val="001143F7"/>
    <w:rsid w:val="00313D82"/>
    <w:rsid w:val="00626E64"/>
    <w:rsid w:val="006D2461"/>
    <w:rsid w:val="006D3DEB"/>
    <w:rsid w:val="007033D2"/>
    <w:rsid w:val="00760D37"/>
    <w:rsid w:val="009C66BE"/>
    <w:rsid w:val="00A1654E"/>
    <w:rsid w:val="00A52D52"/>
    <w:rsid w:val="00BC2098"/>
    <w:rsid w:val="00BD5AF9"/>
    <w:rsid w:val="00C1767D"/>
    <w:rsid w:val="00D237EA"/>
    <w:rsid w:val="00DA1685"/>
    <w:rsid w:val="00DA4521"/>
    <w:rsid w:val="00F16AC0"/>
    <w:rsid w:val="00FC47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7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3D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7E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D3D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5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836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10</cp:revision>
  <dcterms:created xsi:type="dcterms:W3CDTF">2024-06-28T11:27:00Z</dcterms:created>
  <dcterms:modified xsi:type="dcterms:W3CDTF">2024-08-19T12:22:00Z</dcterms:modified>
</cp:coreProperties>
</file>