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23" w:rsidRPr="0079133A" w:rsidRDefault="00AA1F23" w:rsidP="00AA1F23">
      <w:pPr>
        <w:shd w:val="clear" w:color="auto" w:fill="FFFFFF"/>
        <w:spacing w:after="157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                                                                                                               в 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79133A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классе </w:t>
      </w:r>
    </w:p>
    <w:p w:rsidR="00AA1F23" w:rsidRPr="0079133A" w:rsidRDefault="00AA1F23" w:rsidP="00AA1F23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Дата проведения: </w:t>
      </w:r>
      <w:r w:rsidR="00E8543B">
        <w:rPr>
          <w:rFonts w:eastAsia="Times New Roman" w:cs="Times New Roman"/>
          <w:color w:val="000000"/>
          <w:sz w:val="24"/>
          <w:szCs w:val="24"/>
          <w:lang w:eastAsia="ru-RU"/>
        </w:rPr>
        <w:t>22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>. 03. 2024</w:t>
      </w:r>
    </w:p>
    <w:p w:rsidR="00AA1F23" w:rsidRPr="00316FEC" w:rsidRDefault="00AA1F23" w:rsidP="00AA1F23">
      <w:pPr>
        <w:shd w:val="clear" w:color="auto" w:fill="FFFFFF"/>
        <w:spacing w:after="15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Предмет</w:t>
      </w:r>
      <w:r w:rsidRPr="00316FEC">
        <w:rPr>
          <w:rFonts w:eastAsia="Times New Roman" w:cs="Times New Roman"/>
          <w:color w:val="000000"/>
          <w:sz w:val="24"/>
          <w:szCs w:val="24"/>
          <w:lang w:eastAsia="ru-RU"/>
        </w:rPr>
        <w:t>:   русский язык</w:t>
      </w:r>
    </w:p>
    <w:p w:rsidR="00AA1F23" w:rsidRPr="0079133A" w:rsidRDefault="00AA1F23" w:rsidP="00AA1F23">
      <w:pPr>
        <w:spacing w:after="200" w:line="276" w:lineRule="auto"/>
        <w:rPr>
          <w:rFonts w:eastAsia="Times New Roman" w:cs="Times New Roman"/>
          <w:sz w:val="24"/>
          <w:szCs w:val="24"/>
          <w:lang w:eastAsia="ru-RU"/>
        </w:rPr>
      </w:pPr>
    </w:p>
    <w:p w:rsidR="00AA1F23" w:rsidRPr="0079133A" w:rsidRDefault="00AA1F23" w:rsidP="00AA1F23">
      <w:pPr>
        <w:numPr>
          <w:ilvl w:val="2"/>
          <w:numId w:val="1"/>
        </w:numPr>
        <w:shd w:val="clear" w:color="auto" w:fill="FFFFFF"/>
        <w:spacing w:after="157" w:line="276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Качественная оценка результатов ВПР по русскому языку </w:t>
      </w:r>
      <w:r w:rsidR="0027688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в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8</w:t>
      </w:r>
      <w:r w:rsidR="0027688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классе</w:t>
      </w:r>
    </w:p>
    <w:tbl>
      <w:tblPr>
        <w:tblW w:w="10689" w:type="dxa"/>
        <w:tblInd w:w="-121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209"/>
        <w:gridCol w:w="1342"/>
        <w:gridCol w:w="515"/>
        <w:gridCol w:w="515"/>
        <w:gridCol w:w="515"/>
        <w:gridCol w:w="515"/>
        <w:gridCol w:w="1845"/>
        <w:gridCol w:w="1702"/>
        <w:gridCol w:w="1531"/>
      </w:tblGrid>
      <w:tr w:rsidR="00AA1F23" w:rsidRPr="0079133A" w:rsidTr="00D93159">
        <w:trPr>
          <w:trHeight w:val="1514"/>
        </w:trPr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уч-ся по списку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уч-ся, писавших ВПР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1F23" w:rsidRPr="0079133A" w:rsidRDefault="00AA1F23" w:rsidP="00F32EF9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Качество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1F23" w:rsidRPr="0079133A" w:rsidRDefault="00AA1F23" w:rsidP="00F32EF9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Подтвердили  свои оценки</w:t>
            </w:r>
          </w:p>
        </w:tc>
      </w:tr>
      <w:tr w:rsidR="00AA1F23" w:rsidRPr="0079133A" w:rsidTr="00D93159">
        <w:trPr>
          <w:trHeight w:val="510"/>
        </w:trPr>
        <w:tc>
          <w:tcPr>
            <w:tcW w:w="22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276880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100%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A1F23" w:rsidRPr="0079133A" w:rsidRDefault="00AA1F23" w:rsidP="00F32EF9">
            <w:pPr>
              <w:spacing w:after="157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913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100%</w:t>
            </w:r>
          </w:p>
        </w:tc>
      </w:tr>
    </w:tbl>
    <w:p w:rsidR="00AA1F23" w:rsidRPr="0079133A" w:rsidRDefault="00AA1F23" w:rsidP="00AA1F23">
      <w:pPr>
        <w:tabs>
          <w:tab w:val="left" w:pos="1560"/>
        </w:tabs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AE5308" w:rsidRPr="007F534A" w:rsidRDefault="00AA1F23" w:rsidP="00AE5308">
      <w:pPr>
        <w:numPr>
          <w:ilvl w:val="0"/>
          <w:numId w:val="1"/>
        </w:numPr>
        <w:tabs>
          <w:tab w:val="left" w:pos="1935"/>
        </w:tabs>
        <w:spacing w:after="200" w:line="276" w:lineRule="auto"/>
        <w:contextualSpacing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Индивидуальные результаты </w:t>
      </w:r>
      <w:r w:rsidR="00FE1EE9">
        <w:rPr>
          <w:rFonts w:eastAsia="Times New Roman" w:cs="Times New Roman"/>
          <w:b/>
          <w:bCs/>
          <w:sz w:val="24"/>
          <w:szCs w:val="24"/>
          <w:lang w:eastAsia="ru-RU"/>
        </w:rPr>
        <w:t>обучающегося</w:t>
      </w:r>
    </w:p>
    <w:tbl>
      <w:tblPr>
        <w:tblStyle w:val="a3"/>
        <w:tblW w:w="10713" w:type="dxa"/>
        <w:tblInd w:w="-1182" w:type="dxa"/>
        <w:tblLook w:val="04A0"/>
      </w:tblPr>
      <w:tblGrid>
        <w:gridCol w:w="1203"/>
        <w:gridCol w:w="1117"/>
        <w:gridCol w:w="657"/>
        <w:gridCol w:w="657"/>
        <w:gridCol w:w="657"/>
        <w:gridCol w:w="658"/>
        <w:gridCol w:w="658"/>
        <w:gridCol w:w="658"/>
        <w:gridCol w:w="658"/>
        <w:gridCol w:w="658"/>
        <w:gridCol w:w="654"/>
        <w:gridCol w:w="654"/>
        <w:gridCol w:w="654"/>
        <w:gridCol w:w="585"/>
        <w:gridCol w:w="585"/>
      </w:tblGrid>
      <w:tr w:rsidR="00AE5308" w:rsidRPr="00AE5308" w:rsidTr="00316FEC">
        <w:trPr>
          <w:trHeight w:val="349"/>
        </w:trPr>
        <w:tc>
          <w:tcPr>
            <w:tcW w:w="1203" w:type="dxa"/>
            <w:noWrap/>
            <w:hideMark/>
          </w:tcPr>
          <w:p w:rsidR="00AE5308" w:rsidRPr="00AE5308" w:rsidRDefault="00097CF4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Участник</w:t>
            </w:r>
          </w:p>
        </w:tc>
        <w:tc>
          <w:tcPr>
            <w:tcW w:w="1117" w:type="dxa"/>
            <w:noWrap/>
            <w:hideMark/>
          </w:tcPr>
          <w:p w:rsidR="00AE5308" w:rsidRPr="00AE5308" w:rsidRDefault="00097CF4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Вариант </w:t>
            </w:r>
          </w:p>
        </w:tc>
        <w:tc>
          <w:tcPr>
            <w:tcW w:w="657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1K1 (4б)</w:t>
            </w:r>
          </w:p>
        </w:tc>
        <w:tc>
          <w:tcPr>
            <w:tcW w:w="657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1K2 (3б)</w:t>
            </w:r>
          </w:p>
        </w:tc>
        <w:tc>
          <w:tcPr>
            <w:tcW w:w="657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1K3 (2б)</w:t>
            </w:r>
          </w:p>
        </w:tc>
        <w:tc>
          <w:tcPr>
            <w:tcW w:w="658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2K1 (3б)</w:t>
            </w:r>
          </w:p>
        </w:tc>
        <w:tc>
          <w:tcPr>
            <w:tcW w:w="658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2K2 (3б)</w:t>
            </w:r>
          </w:p>
        </w:tc>
        <w:tc>
          <w:tcPr>
            <w:tcW w:w="658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2K3 (3б)</w:t>
            </w:r>
          </w:p>
        </w:tc>
        <w:tc>
          <w:tcPr>
            <w:tcW w:w="658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3.1 (1б)</w:t>
            </w:r>
          </w:p>
        </w:tc>
        <w:tc>
          <w:tcPr>
            <w:tcW w:w="658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3.2 (3б)</w:t>
            </w:r>
          </w:p>
        </w:tc>
        <w:tc>
          <w:tcPr>
            <w:tcW w:w="654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4.1 (1б)</w:t>
            </w:r>
          </w:p>
        </w:tc>
        <w:tc>
          <w:tcPr>
            <w:tcW w:w="654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4.2 (3б)</w:t>
            </w:r>
          </w:p>
        </w:tc>
        <w:tc>
          <w:tcPr>
            <w:tcW w:w="654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 (2б)</w:t>
            </w:r>
          </w:p>
        </w:tc>
        <w:tc>
          <w:tcPr>
            <w:tcW w:w="585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 (2б)</w:t>
            </w:r>
          </w:p>
        </w:tc>
        <w:tc>
          <w:tcPr>
            <w:tcW w:w="585" w:type="dxa"/>
            <w:noWrap/>
            <w:hideMark/>
          </w:tcPr>
          <w:p w:rsidR="00AE5308" w:rsidRPr="00AE5308" w:rsidRDefault="00AE5308" w:rsidP="00AE530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 (2б)</w:t>
            </w:r>
          </w:p>
        </w:tc>
      </w:tr>
      <w:tr w:rsidR="00AA1F23" w:rsidRPr="00AA1F23" w:rsidTr="00316FEC">
        <w:trPr>
          <w:trHeight w:val="349"/>
        </w:trPr>
        <w:tc>
          <w:tcPr>
            <w:tcW w:w="1203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80001</w:t>
            </w:r>
          </w:p>
        </w:tc>
        <w:tc>
          <w:tcPr>
            <w:tcW w:w="1117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7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7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7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8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8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8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8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8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4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4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4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5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5" w:type="dxa"/>
            <w:noWrap/>
            <w:hideMark/>
          </w:tcPr>
          <w:p w:rsidR="00AA1F23" w:rsidRPr="00AA1F23" w:rsidRDefault="00AA1F23" w:rsidP="00AA1F23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A1F2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</w:tbl>
    <w:p w:rsidR="00AA1F23" w:rsidRPr="007F534A" w:rsidRDefault="00AA1F23" w:rsidP="00AA1F23">
      <w:pPr>
        <w:shd w:val="clear" w:color="auto" w:fill="FFFFFF"/>
        <w:spacing w:after="157"/>
        <w:rPr>
          <w:rFonts w:eastAsia="Times New Roman" w:cs="Times New Roman"/>
          <w:color w:val="000000"/>
          <w:sz w:val="18"/>
          <w:szCs w:val="18"/>
          <w:lang w:eastAsia="ru-RU"/>
        </w:rPr>
      </w:pPr>
    </w:p>
    <w:tbl>
      <w:tblPr>
        <w:tblStyle w:val="a3"/>
        <w:tblW w:w="0" w:type="auto"/>
        <w:tblInd w:w="-1139" w:type="dxa"/>
        <w:tblLook w:val="04A0"/>
      </w:tblPr>
      <w:tblGrid>
        <w:gridCol w:w="492"/>
        <w:gridCol w:w="491"/>
        <w:gridCol w:w="548"/>
        <w:gridCol w:w="633"/>
        <w:gridCol w:w="633"/>
        <w:gridCol w:w="548"/>
        <w:gridCol w:w="548"/>
        <w:gridCol w:w="633"/>
        <w:gridCol w:w="633"/>
        <w:gridCol w:w="633"/>
        <w:gridCol w:w="633"/>
        <w:gridCol w:w="633"/>
        <w:gridCol w:w="633"/>
        <w:gridCol w:w="548"/>
        <w:gridCol w:w="1024"/>
        <w:gridCol w:w="625"/>
        <w:gridCol w:w="821"/>
      </w:tblGrid>
      <w:tr w:rsidR="007F534A" w:rsidRPr="007F534A" w:rsidTr="00AE5308">
        <w:trPr>
          <w:trHeight w:val="300"/>
        </w:trPr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 (2б)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11.1 (2б)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11.2 (3б)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14.1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14.2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15.1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15.2 (2б)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16.1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16.2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17 (1б)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Первичный балл</w:t>
            </w:r>
          </w:p>
        </w:tc>
        <w:tc>
          <w:tcPr>
            <w:tcW w:w="0" w:type="auto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Отметка</w:t>
            </w:r>
          </w:p>
        </w:tc>
        <w:tc>
          <w:tcPr>
            <w:tcW w:w="1177" w:type="dxa"/>
            <w:noWrap/>
            <w:hideMark/>
          </w:tcPr>
          <w:p w:rsidR="00AE5308" w:rsidRPr="007F534A" w:rsidRDefault="00AE5308" w:rsidP="00AE5308">
            <w:pPr>
              <w:shd w:val="clear" w:color="auto" w:fill="FFFFFF"/>
              <w:spacing w:after="157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7F534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Отметка по журналу</w:t>
            </w:r>
          </w:p>
        </w:tc>
      </w:tr>
      <w:tr w:rsidR="007F534A" w:rsidRPr="007F534A" w:rsidTr="00AE5308">
        <w:trPr>
          <w:trHeight w:val="300"/>
        </w:trPr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77" w:type="dxa"/>
            <w:noWrap/>
            <w:hideMark/>
          </w:tcPr>
          <w:p w:rsidR="00AE5308" w:rsidRPr="00AE5308" w:rsidRDefault="00AE5308" w:rsidP="00AE5308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AE5308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</w:tbl>
    <w:p w:rsidR="00AE5308" w:rsidRPr="0079133A" w:rsidRDefault="00AE5308" w:rsidP="00AA1F23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18"/>
          <w:szCs w:val="18"/>
          <w:lang w:eastAsia="ru-RU"/>
        </w:rPr>
      </w:pPr>
    </w:p>
    <w:p w:rsidR="00AA1F23" w:rsidRPr="0079133A" w:rsidRDefault="00AA1F23" w:rsidP="00AA1F23">
      <w:pPr>
        <w:shd w:val="clear" w:color="auto" w:fill="FFFFFF"/>
        <w:spacing w:after="157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3. Задания ВПР направлены на выявление уровня владения обучающимися базовыми предметными умениями, а также УУД.</w:t>
      </w:r>
    </w:p>
    <w:tbl>
      <w:tblPr>
        <w:tblStyle w:val="1"/>
        <w:tblW w:w="10915" w:type="dxa"/>
        <w:tblInd w:w="-1281" w:type="dxa"/>
        <w:tblLook w:val="04A0"/>
      </w:tblPr>
      <w:tblGrid>
        <w:gridCol w:w="4458"/>
        <w:gridCol w:w="1544"/>
        <w:gridCol w:w="1683"/>
        <w:gridCol w:w="1819"/>
        <w:gridCol w:w="1411"/>
      </w:tblGrid>
      <w:tr w:rsidR="00FE1EE9" w:rsidRPr="0079133A" w:rsidTr="00FE1EE9">
        <w:tc>
          <w:tcPr>
            <w:tcW w:w="4458" w:type="dxa"/>
          </w:tcPr>
          <w:p w:rsidR="00AA1F23" w:rsidRPr="0079133A" w:rsidRDefault="00AA1F23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color w:val="000000"/>
                <w:sz w:val="20"/>
                <w:szCs w:val="20"/>
              </w:rPr>
              <w:t>Базовые умения и УУД</w:t>
            </w:r>
          </w:p>
        </w:tc>
        <w:tc>
          <w:tcPr>
            <w:tcW w:w="1544" w:type="dxa"/>
          </w:tcPr>
          <w:p w:rsidR="00AA1F23" w:rsidRPr="0079133A" w:rsidRDefault="00AA1F23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sz w:val="20"/>
                <w:szCs w:val="20"/>
              </w:rPr>
              <w:t>Максимальный балл</w:t>
            </w:r>
          </w:p>
        </w:tc>
        <w:tc>
          <w:tcPr>
            <w:tcW w:w="1683" w:type="dxa"/>
          </w:tcPr>
          <w:p w:rsidR="00AA1F23" w:rsidRPr="0079133A" w:rsidRDefault="00AA1F23" w:rsidP="00FE1EE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sz w:val="20"/>
                <w:szCs w:val="20"/>
              </w:rPr>
              <w:t xml:space="preserve"> Средний процент выполнения по региону</w:t>
            </w:r>
          </w:p>
        </w:tc>
        <w:tc>
          <w:tcPr>
            <w:tcW w:w="1819" w:type="dxa"/>
          </w:tcPr>
          <w:p w:rsidR="00AA1F23" w:rsidRPr="0079133A" w:rsidRDefault="00AA1F23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sz w:val="20"/>
                <w:szCs w:val="20"/>
              </w:rPr>
              <w:t>Средний процент выполнения по району</w:t>
            </w:r>
          </w:p>
        </w:tc>
        <w:tc>
          <w:tcPr>
            <w:tcW w:w="1411" w:type="dxa"/>
          </w:tcPr>
          <w:p w:rsidR="00AA1F23" w:rsidRPr="0079133A" w:rsidRDefault="00AA1F23" w:rsidP="00F32EF9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79133A">
              <w:rPr>
                <w:rFonts w:cs="Times New Roman"/>
                <w:sz w:val="20"/>
                <w:szCs w:val="20"/>
              </w:rPr>
              <w:t>% выполнения по ОУ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1K1. Соблюдать изученные орфографические и пунктуационные правила при списывании осложненного пропусками орфограмм и пунктограмм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63,32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50,65</w:t>
            </w: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1K2. Соблюдать изученные орфографические и пунктуационные правила при списывании осложненного пропусками орфограмм и пунктограмм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43,36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34,63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66,67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1K3. Соблюдать изученные орфографические и пунктуационные правила при списывании осложненного пропусками орфограмм и пунктограмм текста. 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93,97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97,4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2K1.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89,46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87,01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rPr>
          <w:trHeight w:val="255"/>
        </w:trPr>
        <w:tc>
          <w:tcPr>
            <w:tcW w:w="4458" w:type="dxa"/>
            <w:tcBorders>
              <w:bottom w:val="single" w:sz="4" w:space="0" w:color="auto"/>
            </w:tcBorders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2K2.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60,59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60,17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66,67</w:t>
            </w:r>
          </w:p>
        </w:tc>
      </w:tr>
      <w:tr w:rsidR="00C71611" w:rsidRPr="0079133A" w:rsidTr="00FE1EE9">
        <w:trPr>
          <w:trHeight w:val="273"/>
        </w:trPr>
        <w:tc>
          <w:tcPr>
            <w:tcW w:w="4458" w:type="dxa"/>
            <w:tcBorders>
              <w:top w:val="single" w:sz="4" w:space="0" w:color="auto"/>
            </w:tcBorders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2K3. Проводить морфемный анализ слова;  проводить морфологический анализ слова;  проводить синтаксический анализ  предложения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55,98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3.1.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77,16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3.2. Правильно писать с НЕ слова разных частей речи, обосновывать условия выбора слитного/раздельного написания. Опознавать самостоятельные части речи и их формы;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42,36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43,72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4.1.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74,03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4.2. Правильно писать Н и НН в словах разных частей речи, обосновывать условия выбора написаний. Опознавать самостоятельные части речи и их формы  опираться на фонетический, морфемный, словообразовательный и морфологический анализ в практике правописания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29,93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5. Владеть орфоэпическими нормами русского литературного языка. Проводить орфоэпический анализ слова; определять место ударного слога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78,89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79,22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6. Распознавать случаи нарушения грамматических норм русского литературного языка в заданных предложениях и исправлять эти нарушения. Соблюдать основные языковые нормы в устной и письменной речи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59,71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73,38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7. Анализировать прочитанный текст с точки зрения его основной мысли; распознавать и  формулировать основную мысль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</w:t>
            </w: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>материала;  адекватно понимать тексты различных функционально-смысловых типов речи &lt;…&gt; и функциональных разновидностей языка;  анализировать текст с точки зрения его темы, цели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58,22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59,09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>8. Анализировать прочитанную часть текста с точки зрения ее микротемы; распознавать и адекватно формулировать микротему заданного абзаца текста в письменной форме, соблюдая нормы построения предложения и словоупотребления.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56,96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72,08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9. Определять вид тропа. Владеть навыками различных видов чтения (изучающим, ознакомительным, просмотровым) и информационной переработки прочитанного материала;  адекватно понимать тексты различных функционально-смысловых типов речи &lt;…&gt; и функциональных разновидностей языка;  проводить лексический анализ слова; опознавать лексические средства выразительности и основные виды тропов (метафора, эпитет, сравнение, гипербола, олицетворение)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73,75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75,32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10. Распознавать лексическое значение слова с опорой на указанный в задании контекст. Владеть навыками различных видов чтения (изучающим, ознакомительным, просмотровым) и информационной переработки прочитанного материала;  проводить лексический анализ слова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81,54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79,22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11.1.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70,48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72,73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11.2. Распознавать подчинительные словосочетания, определять вид подчинительной связи. Опознавать основные единицы синтаксиса (словосочетание, предложение, текст); 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58,14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12. Находить в предложении грамматическую основу. Находить грамматическую основу предложения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75,47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80,52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13. Определять тип односоставного предложения.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68,29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79133A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14.1. Находить в ряду других предложений </w:t>
            </w: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77,23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89,61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79133A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FE1EE9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14.2. Находить в ряду других предложений предложение с вводным словом, подбирать к данному вводному слову синоним (из той же группы по значению).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проводить лексический анализ слова 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63,74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76,62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FE1EE9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15.1.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79,63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81,82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FE1EE9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15.2. Находить в ряду других предложений предложение с обособленным согласованным определением,  обосновывать условия обособления согласованного определения,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42,69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46,1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E1EE9" w:rsidRPr="0079133A" w:rsidTr="00FE1EE9">
        <w:tc>
          <w:tcPr>
            <w:tcW w:w="4458" w:type="dxa"/>
          </w:tcPr>
          <w:p w:rsidR="00C71611" w:rsidRPr="00FE1EE9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16.1.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78,46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87,01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FE1EE9" w:rsidRPr="0079133A" w:rsidTr="00FE1EE9">
        <w:tc>
          <w:tcPr>
            <w:tcW w:w="4458" w:type="dxa"/>
          </w:tcPr>
          <w:p w:rsidR="00C71611" w:rsidRPr="00FE1EE9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 xml:space="preserve">16.2. Находить в ряду других предложений предложение с обособленным обстоятельством,  обосновывать условия обособления обстоятельства, в том числе с помощью </w:t>
            </w: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>графической схемы.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особенностей; опираться на грамматико-интонационный анализ при объяснении расстановки знаков препинания в предложении</w:t>
            </w:r>
          </w:p>
          <w:p w:rsidR="00C71611" w:rsidRPr="00FE1EE9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48,67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58,44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C71611" w:rsidRPr="0079133A" w:rsidTr="00FE1EE9">
        <w:tc>
          <w:tcPr>
            <w:tcW w:w="4458" w:type="dxa"/>
          </w:tcPr>
          <w:p w:rsidR="00C71611" w:rsidRPr="00FE1EE9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17. Опознавать по графической схеме простое предложение, осложненное однородными сказуемыми; находить в ряду других предложений предложение с однородными сказуемыми с опорой на графическую схему. Опознавать предложения простые и сложные, предложения осложненной структуры; анализировать различные виды словосочетаний и предложений с точки зрения их структурно-смысловой организации и функциональных особенностей  </w:t>
            </w:r>
          </w:p>
          <w:p w:rsidR="00C71611" w:rsidRPr="00FE1EE9" w:rsidRDefault="00C71611" w:rsidP="00C7161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87,79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84,42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1611" w:rsidRPr="00FE1EE9" w:rsidRDefault="00C71611" w:rsidP="00C71611">
            <w:pPr>
              <w:tabs>
                <w:tab w:val="left" w:pos="1935"/>
              </w:tabs>
              <w:rPr>
                <w:rFonts w:cs="Times New Roman"/>
                <w:sz w:val="20"/>
                <w:szCs w:val="20"/>
              </w:rPr>
            </w:pPr>
            <w:r w:rsidRPr="00FE1EE9">
              <w:rPr>
                <w:rFonts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AA1F23" w:rsidRPr="0079133A" w:rsidRDefault="00AA1F23" w:rsidP="00AA1F23">
      <w:pPr>
        <w:tabs>
          <w:tab w:val="left" w:pos="1935"/>
        </w:tabs>
        <w:spacing w:after="200" w:line="276" w:lineRule="auto"/>
        <w:rPr>
          <w:rFonts w:ascii="Calibri" w:eastAsia="Times New Roman" w:hAnsi="Calibri" w:cs="Times New Roman"/>
          <w:sz w:val="22"/>
          <w:lang w:eastAsia="ru-RU"/>
        </w:rPr>
      </w:pPr>
    </w:p>
    <w:p w:rsidR="00AA1F23" w:rsidRPr="0079133A" w:rsidRDefault="00AA1F23" w:rsidP="00AA1F23">
      <w:pPr>
        <w:spacing w:after="120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Pr="0079133A">
        <w:rPr>
          <w:rFonts w:eastAsia="Times New Roman" w:cs="Times New Roman"/>
          <w:b/>
          <w:sz w:val="24"/>
          <w:szCs w:val="24"/>
          <w:lang w:eastAsia="ru-RU"/>
        </w:rPr>
        <w:t>Гистограмма соответствия отметок за выполненную работу и отметок по  журналу</w:t>
      </w:r>
    </w:p>
    <w:tbl>
      <w:tblPr>
        <w:tblStyle w:val="1"/>
        <w:tblW w:w="11010" w:type="dxa"/>
        <w:tblInd w:w="-1310" w:type="dxa"/>
        <w:tblLook w:val="04A0"/>
      </w:tblPr>
      <w:tblGrid>
        <w:gridCol w:w="4542"/>
        <w:gridCol w:w="3234"/>
        <w:gridCol w:w="3234"/>
      </w:tblGrid>
      <w:tr w:rsidR="00AA1F23" w:rsidRPr="0079133A" w:rsidTr="00D93159">
        <w:trPr>
          <w:trHeight w:val="388"/>
        </w:trPr>
        <w:tc>
          <w:tcPr>
            <w:tcW w:w="4542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Кол-во уч-ся</w:t>
            </w:r>
          </w:p>
        </w:tc>
        <w:tc>
          <w:tcPr>
            <w:tcW w:w="3234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AA1F23" w:rsidRPr="0079133A" w:rsidTr="00D93159">
        <w:trPr>
          <w:trHeight w:val="388"/>
        </w:trPr>
        <w:tc>
          <w:tcPr>
            <w:tcW w:w="4542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Понизили</w:t>
            </w:r>
          </w:p>
        </w:tc>
        <w:tc>
          <w:tcPr>
            <w:tcW w:w="3234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234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A1F23" w:rsidRPr="0079133A" w:rsidTr="00D93159">
        <w:trPr>
          <w:trHeight w:val="388"/>
        </w:trPr>
        <w:tc>
          <w:tcPr>
            <w:tcW w:w="4542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234" w:type="dxa"/>
          </w:tcPr>
          <w:p w:rsidR="00AA1F23" w:rsidRPr="0079133A" w:rsidRDefault="007F534A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100%</w:t>
            </w:r>
          </w:p>
        </w:tc>
      </w:tr>
      <w:tr w:rsidR="00AA1F23" w:rsidRPr="0079133A" w:rsidTr="00D93159">
        <w:trPr>
          <w:trHeight w:val="405"/>
        </w:trPr>
        <w:tc>
          <w:tcPr>
            <w:tcW w:w="4542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Повысили</w:t>
            </w:r>
          </w:p>
        </w:tc>
        <w:tc>
          <w:tcPr>
            <w:tcW w:w="3234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234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A1F23" w:rsidRPr="0079133A" w:rsidTr="00D93159">
        <w:trPr>
          <w:trHeight w:val="405"/>
        </w:trPr>
        <w:tc>
          <w:tcPr>
            <w:tcW w:w="4542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3234" w:type="dxa"/>
          </w:tcPr>
          <w:p w:rsidR="00AA1F23" w:rsidRPr="0079133A" w:rsidRDefault="007F534A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AA1F23" w:rsidRPr="0079133A" w:rsidRDefault="00AA1F23" w:rsidP="00F32EF9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 w:rsidRPr="0079133A">
              <w:rPr>
                <w:rFonts w:cs="Times New Roman"/>
                <w:sz w:val="24"/>
                <w:szCs w:val="24"/>
              </w:rPr>
              <w:t>100%</w:t>
            </w:r>
          </w:p>
        </w:tc>
      </w:tr>
    </w:tbl>
    <w:p w:rsidR="00AA1F23" w:rsidRPr="0079133A" w:rsidRDefault="00AA1F23" w:rsidP="00AA1F23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7F534A" w:rsidRPr="007F534A" w:rsidRDefault="00AA1F23" w:rsidP="007F534A">
      <w:pPr>
        <w:shd w:val="clear" w:color="auto" w:fill="FFFFFF"/>
        <w:spacing w:after="157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5. Анализ результатов ВПР показал, что у </w:t>
      </w:r>
      <w:r w:rsidR="00FE1EE9">
        <w:rPr>
          <w:rFonts w:eastAsia="Times New Roman" w:cs="Times New Roman"/>
          <w:b/>
          <w:color w:val="000000"/>
          <w:sz w:val="24"/>
          <w:szCs w:val="24"/>
          <w:lang w:eastAsia="ru-RU"/>
        </w:rPr>
        <w:t>обучающегося</w:t>
      </w: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 </w:t>
      </w:r>
      <w:r w:rsidRPr="0079133A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>слабо сформирован ряд определенных умений</w:t>
      </w: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>:</w:t>
      </w:r>
    </w:p>
    <w:p w:rsidR="007F534A" w:rsidRPr="00FE1EE9" w:rsidRDefault="007F534A" w:rsidP="007F534A">
      <w:pPr>
        <w:spacing w:after="240"/>
        <w:outlineLvl w:val="1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Типичные ошибки 1 части. </w:t>
      </w: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 xml:space="preserve">Знаки препинания в предложениях с причастным и деепричастным оборотами, в сложном предложении. Нарушение орфографических норм в правописании омонимичных частей речи (предлоги, союзы, частицы, нн),в правописании наречий </w:t>
      </w:r>
    </w:p>
    <w:p w:rsidR="007F534A" w:rsidRPr="006B38A7" w:rsidRDefault="007F534A" w:rsidP="007F534A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Типичные ошибки 2 части:</w:t>
      </w:r>
    </w:p>
    <w:p w:rsidR="007F534A" w:rsidRPr="006B38A7" w:rsidRDefault="007F534A" w:rsidP="007F534A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Ошибки в умении распознавать и формулировать основную мысль текста 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словоупотребления; определение типа речи отдельного отрезка речи.</w:t>
      </w:r>
    </w:p>
    <w:p w:rsidR="007F534A" w:rsidRPr="006B38A7" w:rsidRDefault="007F534A" w:rsidP="007F534A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Наиболее успешно выполнены  задания:</w:t>
      </w:r>
    </w:p>
    <w:p w:rsidR="007F534A" w:rsidRPr="006B38A7" w:rsidRDefault="007F534A" w:rsidP="007F534A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after="240" w:line="240" w:lineRule="auto"/>
        <w:ind w:left="0" w:hanging="284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Соблюдение орфографических норм</w:t>
      </w:r>
    </w:p>
    <w:p w:rsidR="007F534A" w:rsidRPr="006B38A7" w:rsidRDefault="007F534A" w:rsidP="007F534A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sz w:val="24"/>
          <w:szCs w:val="24"/>
          <w:lang w:eastAsia="ru-RU"/>
        </w:rPr>
        <w:lastRenderedPageBreak/>
        <w:t>проводить морфемный анализ слов;</w:t>
      </w:r>
    </w:p>
    <w:p w:rsidR="007F534A" w:rsidRPr="006B38A7" w:rsidRDefault="007F534A" w:rsidP="007F534A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sz w:val="24"/>
          <w:szCs w:val="24"/>
          <w:lang w:eastAsia="ru-RU"/>
        </w:rPr>
        <w:t>проводить словообразовательный анализ;</w:t>
      </w:r>
    </w:p>
    <w:p w:rsidR="007F534A" w:rsidRPr="006B38A7" w:rsidRDefault="007F534A" w:rsidP="007F534A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sz w:val="24"/>
          <w:szCs w:val="24"/>
          <w:lang w:eastAsia="ru-RU"/>
        </w:rPr>
        <w:t>проводить орфоэпический анализ слова; определять место ударного слога;</w:t>
      </w:r>
    </w:p>
    <w:p w:rsidR="007F534A" w:rsidRPr="006B38A7" w:rsidRDefault="007F534A" w:rsidP="007F534A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iCs/>
          <w:sz w:val="24"/>
          <w:szCs w:val="24"/>
          <w:lang w:eastAsia="ru-RU"/>
        </w:rPr>
        <w:t>Распознавание лексического значения слова в данном контексте</w:t>
      </w:r>
    </w:p>
    <w:p w:rsidR="007F534A" w:rsidRPr="006B38A7" w:rsidRDefault="007F534A" w:rsidP="007F534A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iCs/>
          <w:sz w:val="24"/>
          <w:szCs w:val="24"/>
          <w:lang w:eastAsia="ru-RU"/>
        </w:rPr>
        <w:t>Распознавание стилистической принадлежности слова</w:t>
      </w:r>
    </w:p>
    <w:p w:rsidR="007F534A" w:rsidRPr="006B38A7" w:rsidRDefault="007F534A" w:rsidP="007F534A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iCs/>
          <w:sz w:val="24"/>
          <w:szCs w:val="24"/>
          <w:lang w:eastAsia="ru-RU"/>
        </w:rPr>
        <w:t>Определение вводного слова и подбор синонима</w:t>
      </w:r>
    </w:p>
    <w:p w:rsidR="007F534A" w:rsidRPr="006B38A7" w:rsidRDefault="007F534A" w:rsidP="007F534A">
      <w:pPr>
        <w:numPr>
          <w:ilvl w:val="0"/>
          <w:numId w:val="4"/>
        </w:numPr>
        <w:spacing w:after="0"/>
        <w:ind w:left="0"/>
        <w:rPr>
          <w:rFonts w:eastAsia="Times New Roman" w:cs="Times New Roman"/>
          <w:sz w:val="24"/>
          <w:szCs w:val="24"/>
          <w:lang w:eastAsia="ru-RU"/>
        </w:rPr>
      </w:pPr>
      <w:r w:rsidRPr="006B38A7">
        <w:rPr>
          <w:rFonts w:eastAsia="Times New Roman" w:cs="Times New Roman"/>
          <w:iCs/>
          <w:sz w:val="24"/>
          <w:szCs w:val="24"/>
          <w:lang w:eastAsia="ru-RU"/>
        </w:rPr>
        <w:t>Определение подчинительной связи</w:t>
      </w:r>
    </w:p>
    <w:p w:rsidR="007F534A" w:rsidRPr="006B38A7" w:rsidRDefault="007F534A" w:rsidP="007F534A">
      <w:pPr>
        <w:spacing w:after="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7F534A" w:rsidRPr="006B38A7" w:rsidRDefault="007F534A" w:rsidP="007F534A">
      <w:pPr>
        <w:spacing w:after="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Затруднения вызвали задания:</w:t>
      </w:r>
    </w:p>
    <w:p w:rsidR="007F534A" w:rsidRPr="006B38A7" w:rsidRDefault="007F534A" w:rsidP="007F534A">
      <w:pPr>
        <w:spacing w:after="0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7F534A" w:rsidRPr="006B38A7" w:rsidRDefault="007F534A" w:rsidP="007F534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Соблюдение пунктуационных норм</w:t>
      </w:r>
    </w:p>
    <w:p w:rsidR="007F534A" w:rsidRPr="006B38A7" w:rsidRDefault="007F534A" w:rsidP="007F534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Распознавание предложения с предлогом</w:t>
      </w:r>
    </w:p>
    <w:p w:rsidR="007F534A" w:rsidRPr="006B38A7" w:rsidRDefault="007F534A" w:rsidP="007F534A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Распознавание случаев нарушения грамматических норм в предложениях. И исправление их.</w:t>
      </w:r>
    </w:p>
    <w:p w:rsidR="007F534A" w:rsidRPr="00FE1EE9" w:rsidRDefault="007F534A" w:rsidP="00FE1EE9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8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Орфограмма НН</w:t>
      </w:r>
    </w:p>
    <w:p w:rsidR="007F534A" w:rsidRPr="006B38A7" w:rsidRDefault="007F534A" w:rsidP="007F534A">
      <w:pPr>
        <w:spacing w:after="240"/>
        <w:rPr>
          <w:rFonts w:eastAsia="Times New Roman" w:cs="Times New Roman"/>
          <w:b/>
          <w:color w:val="010101"/>
          <w:sz w:val="24"/>
          <w:szCs w:val="24"/>
          <w:lang w:eastAsia="ru-RU"/>
        </w:rPr>
      </w:pPr>
      <w:r w:rsidRPr="0079133A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Вывод: 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успеваемость составила 100%, качество образования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100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%. Оценки за 2023-2024 учебный год по данным ВПР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обучающийся подтвердил</w:t>
      </w:r>
      <w:r w:rsidRPr="0079133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</w:t>
      </w:r>
    </w:p>
    <w:p w:rsidR="007F534A" w:rsidRPr="006B38A7" w:rsidRDefault="007F534A" w:rsidP="007F534A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 w:rsidRPr="006B38A7">
        <w:rPr>
          <w:rFonts w:eastAsia="Times New Roman" w:cs="Times New Roman"/>
          <w:b/>
          <w:color w:val="010101"/>
          <w:sz w:val="24"/>
          <w:szCs w:val="24"/>
          <w:lang w:eastAsia="ru-RU"/>
        </w:rPr>
        <w:t>План по устранению пробелов в знаниях</w:t>
      </w:r>
      <w:r>
        <w:rPr>
          <w:rFonts w:eastAsia="Times New Roman" w:cs="Times New Roman"/>
          <w:b/>
          <w:color w:val="010101"/>
          <w:sz w:val="24"/>
          <w:szCs w:val="24"/>
          <w:lang w:eastAsia="ru-RU"/>
        </w:rPr>
        <w:t xml:space="preserve"> обучающегося</w:t>
      </w:r>
      <w:r w:rsidRPr="006B38A7">
        <w:rPr>
          <w:rFonts w:eastAsia="Times New Roman" w:cs="Times New Roman"/>
          <w:color w:val="010101"/>
          <w:sz w:val="24"/>
          <w:szCs w:val="24"/>
          <w:lang w:eastAsia="ru-RU"/>
        </w:rPr>
        <w:t>.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2. Провести работу над ошибками (фронтальную и индивидуальную).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3. Организовать регулярную устную работу на уроках с целью закрепления навыков учащихся.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4. Усилить работу на уроке по обучению алгоритму решения всех видов разбора.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5. Усилить практическую направленность обучения, включая соответствующие задания по теме: «Текст», «Морфология», «Синтаксис», «Пунктуация», «Морфемика»».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6. Организовать повторение тем: «Фразеология», «Орфоэпия», «Фонетика», «Словообразование».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7. Выделить «проблемные» темы и работать над ликвидацией пробелов в знаниях и умениях учащихся по этим темам, после чего можно постепенно подключать другие темы.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8. Продолжить работу по развитию речи учащихся и работай с текстом</w:t>
      </w:r>
    </w:p>
    <w:p w:rsidR="007F534A" w:rsidRPr="00FE1EE9" w:rsidRDefault="007F534A" w:rsidP="00FE1EE9">
      <w:pPr>
        <w:pStyle w:val="a5"/>
        <w:rPr>
          <w:sz w:val="24"/>
          <w:szCs w:val="20"/>
          <w:lang w:eastAsia="ru-RU"/>
        </w:rPr>
      </w:pPr>
      <w:r w:rsidRPr="00FE1EE9">
        <w:rPr>
          <w:sz w:val="24"/>
          <w:szCs w:val="20"/>
          <w:lang w:eastAsia="ru-RU"/>
        </w:rPr>
        <w:t>не только на уроках русского языка, но и литературы.</w:t>
      </w:r>
    </w:p>
    <w:p w:rsidR="00AA1F23" w:rsidRDefault="00AA1F23" w:rsidP="007F534A">
      <w:pPr>
        <w:spacing w:after="0" w:line="276" w:lineRule="auto"/>
        <w:rPr>
          <w:rFonts w:eastAsia="Times New Roman" w:cs="Times New Roman"/>
          <w:color w:val="010101"/>
          <w:sz w:val="24"/>
          <w:szCs w:val="24"/>
          <w:lang w:eastAsia="ru-RU"/>
        </w:rPr>
      </w:pPr>
    </w:p>
    <w:p w:rsidR="00AA1F23" w:rsidRPr="0079133A" w:rsidRDefault="00AA1F23" w:rsidP="00AA1F23">
      <w:pPr>
        <w:spacing w:after="240"/>
        <w:rPr>
          <w:rFonts w:eastAsia="Times New Roman" w:cs="Times New Roman"/>
          <w:color w:val="010101"/>
          <w:sz w:val="24"/>
          <w:szCs w:val="24"/>
          <w:lang w:eastAsia="ru-RU"/>
        </w:rPr>
      </w:pPr>
      <w:r>
        <w:rPr>
          <w:rFonts w:eastAsia="Times New Roman" w:cs="Times New Roman"/>
          <w:color w:val="010101"/>
          <w:sz w:val="24"/>
          <w:szCs w:val="24"/>
          <w:lang w:eastAsia="ru-RU"/>
        </w:rPr>
        <w:t xml:space="preserve">     Учитель                       Булекова В.А.</w:t>
      </w:r>
    </w:p>
    <w:p w:rsidR="00AA1F23" w:rsidRDefault="00AA1F23" w:rsidP="00AA1F23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4E7F" w:rsidRDefault="00FF4E7F" w:rsidP="00FE1EE9">
      <w:pPr>
        <w:spacing w:after="0"/>
      </w:pPr>
      <w:r>
        <w:separator/>
      </w:r>
    </w:p>
  </w:endnote>
  <w:endnote w:type="continuationSeparator" w:id="1">
    <w:p w:rsidR="00FF4E7F" w:rsidRDefault="00FF4E7F" w:rsidP="00FE1E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6065049"/>
      <w:docPartObj>
        <w:docPartGallery w:val="Page Numbers (Bottom of Page)"/>
        <w:docPartUnique/>
      </w:docPartObj>
    </w:sdtPr>
    <w:sdtContent>
      <w:p w:rsidR="00FE1EE9" w:rsidRDefault="00793490">
        <w:pPr>
          <w:pStyle w:val="a8"/>
          <w:jc w:val="center"/>
        </w:pPr>
        <w:r>
          <w:fldChar w:fldCharType="begin"/>
        </w:r>
        <w:r w:rsidR="00FE1EE9">
          <w:instrText>PAGE   \* MERGEFORMAT</w:instrText>
        </w:r>
        <w:r>
          <w:fldChar w:fldCharType="separate"/>
        </w:r>
        <w:r w:rsidR="00D93159">
          <w:rPr>
            <w:noProof/>
          </w:rPr>
          <w:t>1</w:t>
        </w:r>
        <w:r>
          <w:fldChar w:fldCharType="end"/>
        </w:r>
      </w:p>
    </w:sdtContent>
  </w:sdt>
  <w:p w:rsidR="00FE1EE9" w:rsidRDefault="00FE1EE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4E7F" w:rsidRDefault="00FF4E7F" w:rsidP="00FE1EE9">
      <w:pPr>
        <w:spacing w:after="0"/>
      </w:pPr>
      <w:r>
        <w:separator/>
      </w:r>
    </w:p>
  </w:footnote>
  <w:footnote w:type="continuationSeparator" w:id="1">
    <w:p w:rsidR="00FF4E7F" w:rsidRDefault="00FF4E7F" w:rsidP="00FE1EE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4DB"/>
    <w:multiLevelType w:val="multilevel"/>
    <w:tmpl w:val="4064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A8644D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F26651"/>
    <w:multiLevelType w:val="multilevel"/>
    <w:tmpl w:val="FAAA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28381B"/>
    <w:multiLevelType w:val="multilevel"/>
    <w:tmpl w:val="4064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37648"/>
    <w:multiLevelType w:val="multilevel"/>
    <w:tmpl w:val="FD1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F23"/>
    <w:rsid w:val="00097CF4"/>
    <w:rsid w:val="00175873"/>
    <w:rsid w:val="00276880"/>
    <w:rsid w:val="00316FEC"/>
    <w:rsid w:val="00643B59"/>
    <w:rsid w:val="006C0B77"/>
    <w:rsid w:val="00793490"/>
    <w:rsid w:val="007F534A"/>
    <w:rsid w:val="008242FF"/>
    <w:rsid w:val="00870751"/>
    <w:rsid w:val="00922C48"/>
    <w:rsid w:val="00960F0B"/>
    <w:rsid w:val="00A90B4C"/>
    <w:rsid w:val="00AA1F23"/>
    <w:rsid w:val="00AE5308"/>
    <w:rsid w:val="00B915B7"/>
    <w:rsid w:val="00C67E2C"/>
    <w:rsid w:val="00C71611"/>
    <w:rsid w:val="00CF6157"/>
    <w:rsid w:val="00D93159"/>
    <w:rsid w:val="00E75E7E"/>
    <w:rsid w:val="00E8543B"/>
    <w:rsid w:val="00EA59DF"/>
    <w:rsid w:val="00EE4070"/>
    <w:rsid w:val="00EE6BA5"/>
    <w:rsid w:val="00F12C76"/>
    <w:rsid w:val="00FE1EE9"/>
    <w:rsid w:val="00FF4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23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A1F23"/>
    <w:pPr>
      <w:spacing w:after="0" w:line="240" w:lineRule="auto"/>
    </w:pPr>
    <w:rPr>
      <w:rFonts w:eastAsia="Times New Roman"/>
      <w:kern w:val="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A1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34A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5">
    <w:name w:val="No Spacing"/>
    <w:uiPriority w:val="1"/>
    <w:qFormat/>
    <w:rsid w:val="00FE1EE9"/>
    <w:pPr>
      <w:spacing w:after="0" w:line="240" w:lineRule="auto"/>
    </w:pPr>
    <w:rPr>
      <w:rFonts w:ascii="Times New Roman" w:hAnsi="Times New Roman"/>
      <w:kern w:val="0"/>
      <w:sz w:val="28"/>
    </w:rPr>
  </w:style>
  <w:style w:type="paragraph" w:styleId="a6">
    <w:name w:val="header"/>
    <w:basedOn w:val="a"/>
    <w:link w:val="a7"/>
    <w:uiPriority w:val="99"/>
    <w:unhideWhenUsed/>
    <w:rsid w:val="00FE1EE9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FE1EE9"/>
    <w:rPr>
      <w:rFonts w:ascii="Times New Roman" w:hAnsi="Times New Roman"/>
      <w:kern w:val="0"/>
      <w:sz w:val="28"/>
    </w:rPr>
  </w:style>
  <w:style w:type="paragraph" w:styleId="a8">
    <w:name w:val="footer"/>
    <w:basedOn w:val="a"/>
    <w:link w:val="a9"/>
    <w:uiPriority w:val="99"/>
    <w:unhideWhenUsed/>
    <w:rsid w:val="00FE1EE9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FE1EE9"/>
    <w:rPr>
      <w:rFonts w:ascii="Times New Roman" w:hAnsi="Times New Roman"/>
      <w:kern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7</cp:revision>
  <dcterms:created xsi:type="dcterms:W3CDTF">2024-05-26T14:17:00Z</dcterms:created>
  <dcterms:modified xsi:type="dcterms:W3CDTF">2024-08-21T17:17:00Z</dcterms:modified>
</cp:coreProperties>
</file>